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77777777" w:rsidR="00002DF3" w:rsidRPr="00002DF3" w:rsidRDefault="00002DF3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>Деньги, кредит, банки</w:t>
      </w:r>
    </w:p>
    <w:p w14:paraId="05855C44" w14:textId="77777777"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«Деньги, кредит, банки»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0C8A8694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010E9">
        <w:rPr>
          <w:rFonts w:ascii="Times New Roman" w:eastAsia="Times New Roman" w:hAnsi="Times New Roman" w:cs="Times New Roman"/>
          <w:sz w:val="28"/>
          <w:szCs w:val="28"/>
        </w:rPr>
        <w:t>Деньги, кредит, банки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77777777" w:rsidR="00002DF3" w:rsidRPr="00002DF3" w:rsidRDefault="00002DF3" w:rsidP="002010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DF3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 и функции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</w:t>
      </w:r>
      <w:r w:rsidR="002010E9" w:rsidRPr="002010E9">
        <w:rPr>
          <w:rFonts w:ascii="Times New Roman" w:eastAsia="Times New Roman" w:hAnsi="Times New Roman" w:cs="Times New Roman"/>
          <w:sz w:val="28"/>
          <w:szCs w:val="28"/>
        </w:rPr>
        <w:t>Объективные границы кредита и ссудного процента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Кредитная и банковская системы. Центральные банки и основы их деятельности. </w:t>
      </w:r>
      <w:r w:rsidR="002010E9" w:rsidRPr="00002DF3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банки и основы их деятельности.</w:t>
      </w:r>
    </w:p>
    <w:p w14:paraId="57484301" w14:textId="77777777" w:rsidR="0050702F" w:rsidRDefault="0046472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464728"/>
    <w:rsid w:val="00524446"/>
    <w:rsid w:val="006368BE"/>
    <w:rsid w:val="00692D9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3E8DD-389E-456B-8F6B-E71820B64A33}"/>
</file>

<file path=customXml/itemProps2.xml><?xml version="1.0" encoding="utf-8"?>
<ds:datastoreItem xmlns:ds="http://schemas.openxmlformats.org/officeDocument/2006/customXml" ds:itemID="{6875066D-DCE7-4BFE-9BB4-5F4498AC1FC2}"/>
</file>

<file path=customXml/itemProps3.xml><?xml version="1.0" encoding="utf-8"?>
<ds:datastoreItem xmlns:ds="http://schemas.openxmlformats.org/officeDocument/2006/customXml" ds:itemID="{65FD5FB9-1391-4EB6-B828-A42D6DBA2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2018-03-26T13:37:00Z</dcterms:created>
  <dcterms:modified xsi:type="dcterms:W3CDTF">2021-06-02T19:07:00Z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